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FD44" w14:textId="77777777" w:rsidR="00C0496B" w:rsidRDefault="00296B5E">
      <w:pPr>
        <w:ind w:firstLine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评委打分参考表</w:t>
      </w:r>
    </w:p>
    <w:p w14:paraId="645CEE98" w14:textId="77777777" w:rsidR="00C0496B" w:rsidRDefault="00296B5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 </w:t>
      </w:r>
    </w:p>
    <w:p w14:paraId="5C3A35B4" w14:textId="77777777" w:rsidR="00C0496B" w:rsidRDefault="00296B5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表一：个人评判（适用于海选及最佳辩手评分参考）</w:t>
      </w:r>
    </w:p>
    <w:p w14:paraId="402B173A" w14:textId="77777777" w:rsidR="00C0496B" w:rsidRDefault="00296B5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</w:p>
    <w:tbl>
      <w:tblPr>
        <w:tblW w:w="7348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071"/>
        <w:gridCol w:w="4509"/>
        <w:gridCol w:w="1768"/>
      </w:tblGrid>
      <w:tr w:rsidR="00C0496B" w14:paraId="33AA103F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E7EF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RANGE!A1:B23"/>
            <w:r>
              <w:rPr>
                <w:rFonts w:ascii="宋体" w:hAnsi="宋体" w:cs="宋体" w:hint="eastAsia"/>
                <w:color w:val="000000"/>
                <w:sz w:val="24"/>
              </w:rPr>
              <w:t>语</w:t>
            </w:r>
          </w:p>
          <w:p w14:paraId="7F9C89D2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</w:t>
            </w:r>
          </w:p>
          <w:p w14:paraId="336040DD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表</w:t>
            </w:r>
          </w:p>
          <w:p w14:paraId="0EA536A1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达</w:t>
            </w:r>
            <w:bookmarkEnd w:id="0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7E1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1、普通话标准、语速适中；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830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C0496B" w14:paraId="6336FCF0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0D51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A64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2、语调平仄合理；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D07B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2A51DB6E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5F80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2F3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3、口头、肢体语言和谐；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8C4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5B2C4271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D597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D865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4、修辞得当、表达合理；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307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282715D6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CD28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C8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5、表达流畅、说理透彻；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0E9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1C321F91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863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逻</w:t>
            </w:r>
          </w:p>
          <w:p w14:paraId="2C1AA044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辑</w:t>
            </w:r>
          </w:p>
          <w:p w14:paraId="148325C0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</w:t>
            </w:r>
          </w:p>
          <w:p w14:paraId="064BF073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理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A02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1、逻辑推理过程清晰；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B56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C0496B" w14:paraId="0BD3AAFD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1C0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5CE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2、论证结果合理、有力；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E9F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2B6C25FE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5B7D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15C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3、善于处理逻辑难点；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64A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42FBFDDC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455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</w:p>
          <w:p w14:paraId="121C6086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驳</w:t>
            </w:r>
          </w:p>
          <w:p w14:paraId="65AFC108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能</w:t>
            </w:r>
          </w:p>
          <w:p w14:paraId="228D2D45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力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FFC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1、提问简明捏要；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7B3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C0496B" w14:paraId="7DC74A75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6F9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76F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2、设问针对性强、火力强劲；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328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2F679AA7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E0B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96F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3、回答问题精准、处理问题有技巧（攻、守、避合理）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E36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3AB7218F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283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E1F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4、反驳有理有据、论证有力；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2FA3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6846220D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E46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64E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5、引用实例恰当；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B4FC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5394C3E4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4C40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临</w:t>
            </w:r>
          </w:p>
          <w:p w14:paraId="2B9B12EF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场</w:t>
            </w:r>
          </w:p>
          <w:p w14:paraId="773232F0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反</w:t>
            </w:r>
          </w:p>
          <w:p w14:paraId="5BD91267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4F1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1、反应敏捷；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E20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C0496B" w14:paraId="742FBE58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DBD2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088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2、用语得体；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8EB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3438BB2C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210A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6C34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3、技巧多元得当；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C1F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57FD81FB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4ED6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整</w:t>
            </w:r>
          </w:p>
          <w:p w14:paraId="38EA6F5D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体</w:t>
            </w:r>
          </w:p>
          <w:p w14:paraId="14BF13EF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14:paraId="016C86CE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识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B2F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1、分工合理、协调一致；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335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C0496B" w14:paraId="7A0B5C07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032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B39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2、衔接有序、互为攻守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A79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6C4E7872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449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537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3、自由辩论错落有致；气氛调节有度；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0E0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6D2BFB68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AAA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综</w:t>
            </w:r>
          </w:p>
          <w:p w14:paraId="698D18F0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</w:t>
            </w:r>
          </w:p>
          <w:p w14:paraId="65029D55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印</w:t>
            </w:r>
          </w:p>
          <w:p w14:paraId="305AA02B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象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66BE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1、仪态、着装合理；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7B1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C0496B" w14:paraId="4D4D86EE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821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3DD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2、台风与辩风；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204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12A93901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2A22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3BE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3、有风度及幽默感；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E40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30637BA5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A758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57C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4、尊重对方辩友、评委和观众； 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B0EE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738B32F8" w14:textId="77777777" w:rsidR="00C0496B" w:rsidRDefault="00C0496B">
      <w:pPr>
        <w:ind w:firstLineChars="200" w:firstLine="480"/>
        <w:rPr>
          <w:rFonts w:ascii="宋体" w:hAnsi="宋体"/>
          <w:sz w:val="24"/>
        </w:rPr>
      </w:pPr>
    </w:p>
    <w:p w14:paraId="3E2F3F9E" w14:textId="77777777" w:rsidR="00C0496B" w:rsidRDefault="00C0496B">
      <w:pPr>
        <w:ind w:firstLineChars="200" w:firstLine="489"/>
        <w:rPr>
          <w:rFonts w:ascii="宋体" w:hAnsi="宋体"/>
          <w:b/>
          <w:sz w:val="24"/>
        </w:rPr>
      </w:pPr>
    </w:p>
    <w:p w14:paraId="35A85D0D" w14:textId="77777777" w:rsidR="00C0496B" w:rsidRDefault="00C0496B">
      <w:pPr>
        <w:ind w:firstLineChars="200" w:firstLine="489"/>
        <w:rPr>
          <w:rFonts w:ascii="宋体" w:hAnsi="宋体"/>
          <w:b/>
          <w:sz w:val="24"/>
        </w:rPr>
      </w:pPr>
    </w:p>
    <w:p w14:paraId="17068E99" w14:textId="77777777" w:rsidR="00C0496B" w:rsidRDefault="00C0496B">
      <w:pPr>
        <w:ind w:firstLineChars="200" w:firstLine="489"/>
        <w:rPr>
          <w:rFonts w:ascii="宋体" w:hAnsi="宋体"/>
          <w:b/>
          <w:sz w:val="24"/>
        </w:rPr>
      </w:pPr>
    </w:p>
    <w:p w14:paraId="71993302" w14:textId="77777777" w:rsidR="00C0496B" w:rsidRDefault="00C0496B">
      <w:pPr>
        <w:ind w:firstLineChars="200" w:firstLine="489"/>
        <w:rPr>
          <w:rFonts w:ascii="宋体" w:hAnsi="宋体"/>
          <w:b/>
          <w:sz w:val="24"/>
        </w:rPr>
      </w:pPr>
    </w:p>
    <w:p w14:paraId="1D46D31B" w14:textId="77777777" w:rsidR="00C0496B" w:rsidRDefault="00C0496B">
      <w:pPr>
        <w:ind w:firstLineChars="200" w:firstLine="489"/>
        <w:rPr>
          <w:rFonts w:ascii="宋体" w:hAnsi="宋体"/>
          <w:b/>
          <w:sz w:val="24"/>
        </w:rPr>
      </w:pPr>
    </w:p>
    <w:p w14:paraId="411D848E" w14:textId="77777777" w:rsidR="00C0496B" w:rsidRDefault="00296B5E">
      <w:pPr>
        <w:ind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表二：团体评判（适用于团体赛队伍胜负评判参考）</w:t>
      </w:r>
    </w:p>
    <w:p w14:paraId="24731BF2" w14:textId="77777777" w:rsidR="00C0496B" w:rsidRDefault="00C0496B">
      <w:pPr>
        <w:ind w:firstLineChars="200" w:firstLine="489"/>
        <w:rPr>
          <w:rFonts w:ascii="宋体" w:hAnsi="宋体"/>
          <w:b/>
          <w:sz w:val="24"/>
        </w:rPr>
      </w:pPr>
    </w:p>
    <w:tbl>
      <w:tblPr>
        <w:tblW w:w="7559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080"/>
        <w:gridCol w:w="4500"/>
        <w:gridCol w:w="1979"/>
      </w:tblGrid>
      <w:tr w:rsidR="00C0496B" w14:paraId="4742532A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DD04" w14:textId="77777777" w:rsidR="00C0496B" w:rsidRDefault="00296B5E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RANGE!A1:B21"/>
            <w:r>
              <w:rPr>
                <w:rFonts w:ascii="宋体" w:hAnsi="宋体" w:cs="宋体" w:hint="eastAsia"/>
                <w:sz w:val="24"/>
              </w:rPr>
              <w:t>开</w:t>
            </w:r>
          </w:p>
          <w:p w14:paraId="0242D4F3" w14:textId="77777777" w:rsidR="00C0496B" w:rsidRDefault="00296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篇</w:t>
            </w:r>
          </w:p>
          <w:p w14:paraId="58F0105E" w14:textId="77777777" w:rsidR="00C0496B" w:rsidRDefault="00296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</w:t>
            </w:r>
          </w:p>
          <w:p w14:paraId="0CB0D8CB" w14:textId="77777777" w:rsidR="00C0496B" w:rsidRDefault="00296B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</w:t>
            </w:r>
            <w:bookmarkEnd w:id="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AC6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1、开篇立论逻辑清晰，言简意赅；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5A1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10分</w:t>
            </w:r>
          </w:p>
        </w:tc>
      </w:tr>
      <w:tr w:rsidR="00C0496B" w14:paraId="20F6DC7F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5C81" w14:textId="77777777" w:rsidR="00C0496B" w:rsidRDefault="00C049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06F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2、论点明晰，论据充足，分析透彻，引证有力；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78F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609C109D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BBEB" w14:textId="77777777" w:rsidR="00C0496B" w:rsidRDefault="00C049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0A8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3、论据内容丰富，引用资料充分恰当、准确；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2884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48686E72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4DDF" w14:textId="77777777" w:rsidR="00C0496B" w:rsidRDefault="00C049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0FF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4、分析的角度和层次具有说服力和逻辑性；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06F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1629B906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E95F" w14:textId="77777777" w:rsidR="00C0496B" w:rsidRDefault="00C049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92B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5、语言表达流畅、有文采；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9E5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040724D7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50F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对</w:t>
            </w:r>
          </w:p>
          <w:p w14:paraId="327F4E09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</w:p>
          <w:p w14:paraId="58E18416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</w:p>
          <w:p w14:paraId="5E953182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2930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1、表达清晰、论证合理而有力；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CB90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10分</w:t>
            </w:r>
          </w:p>
        </w:tc>
      </w:tr>
      <w:tr w:rsidR="00C0496B" w14:paraId="4DFD7AA7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F132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1A1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2、回答问题精准、处理问题有技巧（攻、守、避合理）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EDB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668F45E9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435E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9CC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3、推理过程合乎逻辑，事实引用得当；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058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32B61A82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299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116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4、针对性强 ，有理有据；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A1A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6EFA66C5" w14:textId="77777777">
        <w:trPr>
          <w:trHeight w:val="5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B682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攻</w:t>
            </w:r>
          </w:p>
          <w:p w14:paraId="681D656D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</w:p>
          <w:p w14:paraId="4AC8FC62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  <w:p w14:paraId="1B872A20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E08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1、全面归纳对方的矛盾与差错，并作系统的反驳和攻击；       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96B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5分</w:t>
            </w:r>
          </w:p>
        </w:tc>
      </w:tr>
      <w:tr w:rsidR="00C0496B" w14:paraId="784FA757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78CC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CDE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2、提问简明，击中要害；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FAC7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095B6580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8F9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0F62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3、辩护有理有据及有力，说服力强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DB8C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5分</w:t>
            </w:r>
          </w:p>
        </w:tc>
      </w:tr>
      <w:tr w:rsidR="00C0496B" w14:paraId="602BCE3E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9899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</w:t>
            </w:r>
          </w:p>
          <w:p w14:paraId="5F57E8CB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由</w:t>
            </w:r>
          </w:p>
          <w:p w14:paraId="4A8A8AF6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</w:p>
          <w:p w14:paraId="4001E9B1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B7A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1、攻防转换有序，把握论辩主动权；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86F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C0496B" w14:paraId="4516F4D6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0B26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67D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2、针对对方的论点、论据进行有力反驳； 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7067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388DB8D0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9248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425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3、坚守并能进一步巩固、扩大阵地；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DEC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78FE9A77" w14:textId="77777777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3A1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回</w:t>
            </w:r>
          </w:p>
          <w:p w14:paraId="4F18B694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</w:t>
            </w:r>
          </w:p>
          <w:p w14:paraId="0221235C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提</w:t>
            </w:r>
          </w:p>
          <w:p w14:paraId="4C5640DC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问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9DC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根据辩论队的整体形象，从整体配合、语言运用、临场反应（语言、风度、举止、表情）等方面评分；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08D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C0496B" w14:paraId="3752E313" w14:textId="77777777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BEBD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总</w:t>
            </w:r>
          </w:p>
          <w:p w14:paraId="653A4E12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</w:t>
            </w:r>
          </w:p>
          <w:p w14:paraId="08D1FA95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</w:t>
            </w:r>
          </w:p>
          <w:p w14:paraId="7A86EB22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2B8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全面总结本方的立场、论证，系统反驳对方的进攻，为本方辩护；语言表达具有说服力和逻辑性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A0FD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C0496B" w14:paraId="68FC362C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F97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语</w:t>
            </w:r>
          </w:p>
          <w:p w14:paraId="43D4659C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</w:t>
            </w:r>
          </w:p>
          <w:p w14:paraId="464ADC87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风</w:t>
            </w:r>
          </w:p>
          <w:p w14:paraId="40FB0321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度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BE4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1、用词得当、流畅；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10A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C0496B" w14:paraId="19441902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1226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F51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2、语调抑扬顿错、语速适中；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326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7B88D788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3379" w14:textId="77777777" w:rsidR="00C0496B" w:rsidRDefault="00C049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951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3、表达清晰、层次清楚，逻辑严密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288" w14:textId="77777777" w:rsidR="00C0496B" w:rsidRDefault="00C049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496B" w14:paraId="7000457E" w14:textId="77777777">
        <w:trPr>
          <w:trHeight w:val="15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6B3A" w14:textId="77777777" w:rsidR="00C0496B" w:rsidRDefault="00296B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团队配合及临场反应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C6C" w14:textId="77777777" w:rsidR="00C0496B" w:rsidRDefault="00296B5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根据辩论队的整体形象，从辩风、整体配合、语言运用、临场反应等方面评分；有团队精神，相互支持；论辩衔接流畅；反应敏捷，应对能力强；问答形成一个有机整体，有效的打击对方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898" w14:textId="77777777" w:rsidR="00C0496B" w:rsidRDefault="00296B5E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</w:tbl>
    <w:p w14:paraId="5576F0A7" w14:textId="77777777" w:rsidR="00C0496B" w:rsidRDefault="00296B5E">
      <w:r>
        <w:rPr>
          <w:rFonts w:hint="eastAsia"/>
        </w:rPr>
        <w:t>表三：评委最终提交分表（海选不用此表，直接在选手报名表上打分）</w:t>
      </w:r>
    </w:p>
    <w:tbl>
      <w:tblPr>
        <w:tblStyle w:val="a5"/>
        <w:tblW w:w="7203" w:type="dxa"/>
        <w:tblLayout w:type="fixed"/>
        <w:tblLook w:val="04A0" w:firstRow="1" w:lastRow="0" w:firstColumn="1" w:lastColumn="0" w:noHBand="0" w:noVBand="1"/>
      </w:tblPr>
      <w:tblGrid>
        <w:gridCol w:w="4030"/>
        <w:gridCol w:w="3173"/>
      </w:tblGrid>
      <w:tr w:rsidR="00C0496B" w14:paraId="05239433" w14:textId="77777777">
        <w:trPr>
          <w:trHeight w:val="48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B1680" w14:textId="77777777" w:rsidR="00C0496B" w:rsidRDefault="00296B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获胜方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B128E" w14:textId="77777777" w:rsidR="00C0496B" w:rsidRDefault="00296B5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最佳辩手</w:t>
            </w:r>
          </w:p>
        </w:tc>
      </w:tr>
      <w:tr w:rsidR="00C0496B" w14:paraId="363A9DDF" w14:textId="77777777">
        <w:trPr>
          <w:trHeight w:val="127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92E5C" w14:textId="77777777" w:rsidR="00C0496B" w:rsidRDefault="00C0496B">
            <w:pPr>
              <w:rPr>
                <w:color w:val="00000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645A" w14:textId="77777777" w:rsidR="00C0496B" w:rsidRDefault="00C0496B">
            <w:pPr>
              <w:rPr>
                <w:color w:val="000000"/>
              </w:rPr>
            </w:pPr>
          </w:p>
        </w:tc>
      </w:tr>
    </w:tbl>
    <w:p w14:paraId="01C7514D" w14:textId="77777777" w:rsidR="00C0496B" w:rsidRDefault="00296B5E">
      <w:r>
        <w:rPr>
          <w:rFonts w:hint="eastAsia"/>
        </w:rPr>
        <w:t xml:space="preserve">                                              </w:t>
      </w:r>
    </w:p>
    <w:p w14:paraId="5686AFEB" w14:textId="77777777" w:rsidR="00C0496B" w:rsidRDefault="00C0496B"/>
    <w:p w14:paraId="0817A604" w14:textId="77777777" w:rsidR="00C0496B" w:rsidRDefault="00296B5E">
      <w:r>
        <w:rPr>
          <w:rFonts w:hint="eastAsia"/>
        </w:rPr>
        <w:t>评委签名：</w:t>
      </w:r>
    </w:p>
    <w:sectPr w:rsidR="00C0496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5E8E" w14:textId="77777777" w:rsidR="0032787D" w:rsidRDefault="0032787D">
      <w:r>
        <w:separator/>
      </w:r>
    </w:p>
  </w:endnote>
  <w:endnote w:type="continuationSeparator" w:id="0">
    <w:p w14:paraId="168492FA" w14:textId="77777777" w:rsidR="0032787D" w:rsidRDefault="0032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9822" w14:textId="77777777" w:rsidR="0032787D" w:rsidRDefault="0032787D">
      <w:r>
        <w:separator/>
      </w:r>
    </w:p>
  </w:footnote>
  <w:footnote w:type="continuationSeparator" w:id="0">
    <w:p w14:paraId="2E84E39A" w14:textId="77777777" w:rsidR="0032787D" w:rsidRDefault="0032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7515" w14:textId="31010113" w:rsidR="00C0496B" w:rsidRDefault="00296B5E">
    <w:pPr>
      <w:pStyle w:val="a4"/>
      <w:ind w:firstLine="0"/>
      <w:jc w:val="left"/>
    </w:pPr>
    <w:r>
      <w:rPr>
        <w:rFonts w:hint="eastAsia"/>
        <w:b/>
        <w:bCs/>
        <w:sz w:val="24"/>
        <w:szCs w:val="24"/>
      </w:rPr>
      <w:t>附件</w:t>
    </w:r>
    <w:r w:rsidR="0045775C">
      <w:rPr>
        <w:rFonts w:hint="eastAsia"/>
        <w:b/>
        <w:bCs/>
        <w:sz w:val="24"/>
        <w:szCs w:val="24"/>
      </w:rPr>
      <w:t>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6B"/>
    <w:rsid w:val="00107BDF"/>
    <w:rsid w:val="00296B5E"/>
    <w:rsid w:val="0032787D"/>
    <w:rsid w:val="0045775C"/>
    <w:rsid w:val="00616C4A"/>
    <w:rsid w:val="006D2C43"/>
    <w:rsid w:val="00C0496B"/>
    <w:rsid w:val="00CD5EB0"/>
    <w:rsid w:val="00E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FA1A2"/>
  <w15:docId w15:val="{8E80ED58-1171-4BBD-881B-35D9BE8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36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(12)</dc:creator>
  <cp:lastModifiedBy>Yurichor</cp:lastModifiedBy>
  <cp:revision>3</cp:revision>
  <dcterms:created xsi:type="dcterms:W3CDTF">2023-09-27T12:42:00Z</dcterms:created>
  <dcterms:modified xsi:type="dcterms:W3CDTF">2023-09-27T12:42:00Z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